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3867" w14:textId="66FC1B4B" w:rsidR="0049240B" w:rsidRDefault="00B172A9" w:rsidP="00AB7F1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r w:rsidRPr="00B172A9">
        <w:rPr>
          <w:rFonts w:ascii="Calibri" w:eastAsia="Times New Roman" w:hAnsi="Calibri" w:cs="Calibri"/>
          <w:bCs w:val="0"/>
          <w:color w:val="auto"/>
          <w:szCs w:val="20"/>
        </w:rPr>
        <w:t>Załącznik nr 6 do SWZ</w:t>
      </w:r>
      <w:bookmarkEnd w:id="0"/>
      <w:bookmarkEnd w:id="1"/>
      <w:bookmarkEnd w:id="2"/>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w:t>
      </w:r>
      <w:r w:rsidR="001D63EA">
        <w:rPr>
          <w:rFonts w:ascii="Calibri" w:eastAsia="Times New Roman" w:hAnsi="Calibri" w:cs="Calibri"/>
          <w:bCs w:val="0"/>
          <w:color w:val="auto"/>
          <w:szCs w:val="20"/>
        </w:rPr>
        <w:t>G</w:t>
      </w:r>
      <w:r w:rsidRPr="00B172A9">
        <w:rPr>
          <w:rFonts w:ascii="Calibri" w:eastAsia="Times New Roman" w:hAnsi="Calibri" w:cs="Calibri"/>
          <w:bCs w:val="0"/>
          <w:color w:val="auto"/>
          <w:szCs w:val="20"/>
        </w:rPr>
        <w:t>Z/</w:t>
      </w:r>
      <w:r w:rsidR="00402D98">
        <w:rPr>
          <w:rFonts w:cs="Calibri"/>
          <w:caps/>
          <w:color w:val="auto"/>
          <w:kern w:val="28"/>
        </w:rPr>
        <w:t>00222</w:t>
      </w:r>
      <w:r w:rsidRPr="00B172A9">
        <w:rPr>
          <w:rFonts w:ascii="Calibri" w:eastAsia="Times New Roman" w:hAnsi="Calibri" w:cs="Calibri"/>
          <w:bCs w:val="0"/>
          <w:color w:val="auto"/>
          <w:szCs w:val="20"/>
        </w:rPr>
        <w:t>/</w:t>
      </w:r>
      <w:r w:rsidR="00536405">
        <w:rPr>
          <w:rFonts w:ascii="Calibri" w:eastAsia="Times New Roman" w:hAnsi="Calibri" w:cs="Calibri"/>
          <w:bCs w:val="0"/>
          <w:color w:val="auto"/>
          <w:szCs w:val="20"/>
        </w:rPr>
        <w:t>2026</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1C5B4F" w:rsidRPr="006B56FD" w14:paraId="72895FDA" w14:textId="77777777" w:rsidTr="00AB7F1B">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3"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285FFAAA"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Pr>
          <w:rFonts w:asciiTheme="minorHAnsi" w:hAnsiTheme="minorHAnsi" w:cstheme="minorHAnsi"/>
        </w:rPr>
        <w:t>„</w:t>
      </w:r>
      <w:r w:rsidR="00111747" w:rsidRPr="00111747">
        <w:rPr>
          <w:rFonts w:asciiTheme="minorHAnsi" w:hAnsiTheme="minorHAnsi" w:cs="Arial"/>
          <w:b/>
          <w:bCs/>
          <w:i/>
          <w:szCs w:val="22"/>
        </w:rPr>
        <w:t>Przyłączenie Hali A i Hali B w m. Głogów Małopolski – zadanie pod klucz</w:t>
      </w:r>
      <w:r>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7C091F12" w:rsidR="00E41DFE" w:rsidRPr="00E41DFE" w:rsidRDefault="00261C5A" w:rsidP="00E41DFE">
      <w:pPr>
        <w:numPr>
          <w:ilvl w:val="0"/>
          <w:numId w:val="53"/>
        </w:numPr>
        <w:rPr>
          <w:rFonts w:asciiTheme="minorHAnsi" w:hAnsiTheme="minorHAnsi" w:cstheme="minorHAnsi"/>
        </w:rPr>
      </w:pPr>
      <w:r w:rsidRPr="000C7E5D">
        <w:rPr>
          <w:rFonts w:cstheme="minorBid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C7E5D">
        <w:rPr>
          <w:rFonts w:cs="Arial"/>
          <w:szCs w:val="22"/>
        </w:rPr>
        <w:t xml:space="preserve">, zaktualizowanym rozporządzeniem Rady (UE) </w:t>
      </w:r>
      <w:r w:rsidR="005B4E2C">
        <w:rPr>
          <w:rFonts w:cs="Arial"/>
          <w:szCs w:val="22"/>
        </w:rPr>
        <w:t>2025</w:t>
      </w:r>
      <w:r w:rsidRPr="000C7E5D">
        <w:rPr>
          <w:rFonts w:cs="Arial"/>
          <w:szCs w:val="22"/>
        </w:rPr>
        <w:t xml:space="preserve">/2033 (Dz.U. L, </w:t>
      </w:r>
      <w:r w:rsidR="005B4E2C">
        <w:rPr>
          <w:rFonts w:cs="Arial"/>
          <w:szCs w:val="22"/>
        </w:rPr>
        <w:t>2025</w:t>
      </w:r>
      <w:r w:rsidRPr="000C7E5D">
        <w:rPr>
          <w:rFonts w:cs="Arial"/>
          <w:szCs w:val="22"/>
        </w:rPr>
        <w:t>/2033 z 23.10.</w:t>
      </w:r>
      <w:r w:rsidR="005B4E2C">
        <w:rPr>
          <w:rFonts w:cs="Arial"/>
          <w:szCs w:val="22"/>
        </w:rPr>
        <w:t>2025</w:t>
      </w:r>
      <w:r w:rsidRPr="000C7E5D">
        <w:rPr>
          <w:rFonts w:cs="Arial"/>
          <w:szCs w:val="22"/>
        </w:rPr>
        <w:t xml:space="preserve">) dalej: rozporządzenie </w:t>
      </w:r>
      <w:r w:rsidR="005B4E2C">
        <w:rPr>
          <w:rFonts w:cs="Arial"/>
          <w:szCs w:val="22"/>
        </w:rPr>
        <w:t>2025</w:t>
      </w:r>
      <w:r w:rsidRPr="000C7E5D">
        <w:rPr>
          <w:rFonts w:cs="Arial"/>
          <w:szCs w:val="22"/>
        </w:rPr>
        <w:t>/2033</w:t>
      </w:r>
      <w:r w:rsidRPr="000C7E5D">
        <w:rPr>
          <w:rFonts w:cstheme="minorBidi"/>
        </w:rPr>
        <w:t>.</w:t>
      </w:r>
      <w:r w:rsidR="00E41DFE" w:rsidRPr="00261C5A">
        <w:rPr>
          <w:rFonts w:asciiTheme="minorHAnsi" w:hAnsiTheme="minorHAnsi" w:cstheme="minorHAnsi"/>
          <w:vertAlign w:val="superscript"/>
        </w:rPr>
        <w:footnoteReference w:id="1"/>
      </w:r>
    </w:p>
    <w:p w14:paraId="7644762A" w14:textId="4B3373FB" w:rsidR="00ED1618" w:rsidRPr="00E41DFE" w:rsidRDefault="00261C5A" w:rsidP="00E41DFE">
      <w:pPr>
        <w:numPr>
          <w:ilvl w:val="0"/>
          <w:numId w:val="53"/>
        </w:numPr>
        <w:rPr>
          <w:rFonts w:asciiTheme="minorHAnsi" w:hAnsiTheme="minorHAnsi" w:cstheme="minorHAnsi"/>
          <w:b/>
          <w:bCs/>
          <w:sz w:val="24"/>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w:t>
      </w:r>
      <w:r>
        <w:rPr>
          <w:rFonts w:cstheme="minorHAnsi"/>
        </w:rPr>
        <w:t xml:space="preserve">t.j. </w:t>
      </w:r>
      <w:r w:rsidRPr="002C2C2F">
        <w:rPr>
          <w:rFonts w:cstheme="minorHAnsi"/>
        </w:rPr>
        <w:t xml:space="preserve">Dz. U. </w:t>
      </w:r>
      <w:r>
        <w:rPr>
          <w:rFonts w:cstheme="minorHAnsi"/>
        </w:rPr>
        <w:t xml:space="preserve">z </w:t>
      </w:r>
      <w:r w:rsidR="005B4E2C">
        <w:rPr>
          <w:rFonts w:cstheme="minorHAnsi"/>
        </w:rPr>
        <w:t>2025</w:t>
      </w:r>
      <w:r>
        <w:rPr>
          <w:rFonts w:cstheme="minorHAnsi"/>
        </w:rPr>
        <w:t xml:space="preserve"> r. </w:t>
      </w:r>
      <w:r w:rsidRPr="002C2C2F">
        <w:rPr>
          <w:rFonts w:cstheme="minorHAnsi"/>
        </w:rPr>
        <w:t xml:space="preserve">poz. </w:t>
      </w:r>
      <w:r>
        <w:rPr>
          <w:rFonts w:cstheme="minorHAnsi"/>
        </w:rPr>
        <w:t>514</w:t>
      </w:r>
      <w:r w:rsidRPr="002C2C2F">
        <w:rPr>
          <w:rFonts w:cstheme="minorHAnsi"/>
        </w:rPr>
        <w:t>)</w:t>
      </w:r>
      <w:r w:rsidRPr="002C2C2F">
        <w:rPr>
          <w:rFonts w:cstheme="minorHAnsi"/>
          <w:iCs/>
        </w:rPr>
        <w:t>.</w:t>
      </w:r>
      <w:r w:rsidR="00E41DFE"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4E0BA158"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i/>
        </w:rPr>
        <w:t>(podać pełną nazwę/ firmę, adres, a także w zależności od podmiotu: NIP/ PESEL, KRS/ CEiDG)</w:t>
      </w:r>
      <w:r w:rsidRPr="00E41DFE">
        <w:rPr>
          <w:rFonts w:asciiTheme="minorHAnsi" w:hAnsiTheme="minorHAnsi" w:cstheme="minorHAnsi"/>
        </w:rPr>
        <w:t>, nie zachodzą podstawy wykluczenia z</w:t>
      </w:r>
      <w:r w:rsidR="00FF4E16">
        <w:rPr>
          <w:rFonts w:asciiTheme="minorHAnsi" w:hAnsiTheme="minorHAnsi" w:cstheme="minorHAnsi"/>
        </w:rPr>
        <w:t> </w:t>
      </w:r>
      <w:r w:rsidRPr="00E41DFE">
        <w:rPr>
          <w:rFonts w:asciiTheme="minorHAnsi" w:hAnsiTheme="minorHAnsi" w:cstheme="minorHAnsi"/>
        </w:rPr>
        <w:t xml:space="preserve"> postępowania o udzielenie zamówienia przewidziane w art. 5k rozporządzenia 833/2014 w brzmieniu nadanym rozporządzeniem 2022/576</w:t>
      </w:r>
      <w:r w:rsidR="00261C5A">
        <w:rPr>
          <w:rFonts w:asciiTheme="minorHAnsi" w:hAnsiTheme="minorHAnsi" w:cstheme="minorHAnsi"/>
        </w:rPr>
        <w:t xml:space="preserve">, </w:t>
      </w:r>
      <w:r w:rsidR="00261C5A" w:rsidRPr="00ED3797">
        <w:rPr>
          <w:rFonts w:cs="Arial"/>
          <w:szCs w:val="18"/>
        </w:rPr>
        <w:t xml:space="preserve">zaktualizowanym rozporządzeniem Rady (UE) </w:t>
      </w:r>
      <w:r w:rsidR="005B4E2C">
        <w:rPr>
          <w:rFonts w:cs="Arial"/>
          <w:szCs w:val="18"/>
        </w:rPr>
        <w:t>2025</w:t>
      </w:r>
      <w:r w:rsidR="00261C5A" w:rsidRPr="00ED3797">
        <w:rPr>
          <w:rFonts w:cs="Arial"/>
          <w:szCs w:val="18"/>
        </w:rPr>
        <w:t>/2033</w:t>
      </w:r>
      <w:r w:rsidRPr="00E41DFE">
        <w:rPr>
          <w:rFonts w:asciiTheme="minorHAnsi" w:hAnsiTheme="minorHAnsi" w:cstheme="minorHAnsi"/>
        </w:rPr>
        <w:t>.</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4C51AC3E"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Oświadczam, że w stosunku do następującego podmiotu, będącego dostawcą, na którego przypada ponad 10% wartości zamówienia: ……………………………………………………………………………………………….………..….…… (</w:t>
      </w:r>
      <w:r w:rsidRPr="00E41DFE">
        <w:rPr>
          <w:rFonts w:asciiTheme="minorHAnsi" w:hAnsiTheme="minorHAnsi" w:cstheme="minorHAnsi"/>
          <w:i/>
          <w:sz w:val="20"/>
        </w:rPr>
        <w:t xml:space="preserve">podać pełną nazwę/firmę, adres, </w:t>
      </w:r>
      <w:r w:rsidRPr="00A14A27">
        <w:rPr>
          <w:rFonts w:asciiTheme="minorHAnsi" w:hAnsiTheme="minorHAnsi" w:cstheme="minorHAnsi"/>
          <w:i/>
          <w:sz w:val="20"/>
        </w:rPr>
        <w:t>a</w:t>
      </w:r>
      <w:r w:rsidR="00FF4E16" w:rsidRPr="00A14A27">
        <w:rPr>
          <w:rFonts w:asciiTheme="minorHAnsi" w:hAnsiTheme="minorHAnsi" w:cstheme="minorHAnsi"/>
          <w:i/>
          <w:sz w:val="20"/>
        </w:rPr>
        <w:t> </w:t>
      </w:r>
      <w:r w:rsidRPr="00A14A27">
        <w:rPr>
          <w:rFonts w:asciiTheme="minorHAnsi" w:hAnsiTheme="minorHAnsi" w:cstheme="minorHAnsi"/>
          <w:i/>
          <w:sz w:val="20"/>
        </w:rPr>
        <w:t xml:space="preserve"> także w zależności od podmiotu: NIP/PESEL, KRS/CEiDG</w:t>
      </w:r>
      <w:r w:rsidRPr="00A14A2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261C5A" w:rsidRPr="00A14A27">
        <w:rPr>
          <w:rFonts w:asciiTheme="minorHAnsi" w:hAnsiTheme="minorHAnsi" w:cstheme="minorHAnsi"/>
          <w:sz w:val="20"/>
        </w:rPr>
        <w:t xml:space="preserve">, </w:t>
      </w:r>
      <w:r w:rsidR="00261C5A" w:rsidRPr="00A14A27">
        <w:rPr>
          <w:rFonts w:cstheme="minorHAnsi"/>
          <w:sz w:val="20"/>
        </w:rPr>
        <w:t xml:space="preserve">zaktualizowanym rozporządzeniem Rady (UE) </w:t>
      </w:r>
      <w:r w:rsidR="005B4E2C">
        <w:rPr>
          <w:rFonts w:cstheme="minorHAnsi"/>
          <w:sz w:val="20"/>
        </w:rPr>
        <w:t>2025</w:t>
      </w:r>
      <w:r w:rsidR="00261C5A" w:rsidRPr="00A14A27">
        <w:rPr>
          <w:rFonts w:cstheme="minorHAnsi"/>
          <w:sz w:val="20"/>
        </w:rPr>
        <w:t>/2033</w:t>
      </w:r>
      <w:r w:rsidRPr="00A14A27">
        <w:rPr>
          <w:rFonts w:asciiTheme="minorHAnsi" w:hAnsiTheme="minorHAnsi" w:cstheme="minorHAnsi"/>
          <w:sz w:val="20"/>
        </w:rPr>
        <w:t>.</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7C1B0B">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FF4E16">
      <w:pPr>
        <w:tabs>
          <w:tab w:val="left" w:pos="5670"/>
        </w:tabs>
        <w:spacing w:before="108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3"/>
    </w:p>
    <w:sectPr w:rsidR="009521C1" w:rsidRPr="006078BD" w:rsidSect="00FF4E16">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1A31B" w14:textId="77777777" w:rsidR="00515C08" w:rsidRDefault="00515C08" w:rsidP="004A302B">
      <w:pPr>
        <w:spacing w:line="240" w:lineRule="auto"/>
      </w:pPr>
      <w:r>
        <w:separator/>
      </w:r>
    </w:p>
  </w:endnote>
  <w:endnote w:type="continuationSeparator" w:id="0">
    <w:p w14:paraId="3D0D66B7" w14:textId="77777777" w:rsidR="00515C08" w:rsidRDefault="00515C0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2265E" w14:textId="6A5DCAB7"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7C1B0B">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7C1B0B">
      <w:rPr>
        <w:bCs/>
        <w:noProof/>
        <w:sz w:val="16"/>
        <w:szCs w:val="16"/>
      </w:rPr>
      <w:t>2</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08384A" w14:textId="77777777" w:rsidR="00515C08" w:rsidRDefault="00515C08" w:rsidP="004A302B">
      <w:pPr>
        <w:spacing w:line="240" w:lineRule="auto"/>
      </w:pPr>
      <w:r>
        <w:separator/>
      </w:r>
    </w:p>
  </w:footnote>
  <w:footnote w:type="continuationSeparator" w:id="0">
    <w:p w14:paraId="0C437BFE" w14:textId="77777777" w:rsidR="00515C08" w:rsidRDefault="00515C08" w:rsidP="004A302B">
      <w:pPr>
        <w:spacing w:line="240" w:lineRule="auto"/>
      </w:pPr>
      <w:r>
        <w:continuationSeparator/>
      </w:r>
    </w:p>
  </w:footnote>
  <w:footnote w:id="1">
    <w:p w14:paraId="409866B7" w14:textId="108A9142" w:rsidR="00A14A27" w:rsidRPr="00965375" w:rsidRDefault="00E41DFE" w:rsidP="00A14A27">
      <w:pPr>
        <w:pStyle w:val="Tekstprzypisudolnego"/>
        <w:jc w:val="both"/>
        <w:rPr>
          <w:rFonts w:cstheme="minorHAnsi"/>
          <w:sz w:val="12"/>
          <w:szCs w:val="12"/>
        </w:rPr>
      </w:pPr>
      <w:r w:rsidRPr="00965375">
        <w:rPr>
          <w:rStyle w:val="Styl2Znak"/>
          <w:rFonts w:asciiTheme="minorHAnsi" w:hAnsiTheme="minorHAnsi" w:cstheme="minorHAnsi"/>
          <w:sz w:val="12"/>
          <w:szCs w:val="12"/>
          <w:vertAlign w:val="superscript"/>
        </w:rPr>
        <w:footnoteRef/>
      </w:r>
      <w:r w:rsidRPr="00965375">
        <w:rPr>
          <w:rFonts w:cstheme="minorHAnsi"/>
          <w:sz w:val="12"/>
          <w:szCs w:val="12"/>
        </w:rPr>
        <w:t xml:space="preserve"> </w:t>
      </w:r>
      <w:r w:rsidR="00A14A27" w:rsidRPr="00965375">
        <w:rPr>
          <w:rFonts w:cstheme="minorHAnsi"/>
          <w:sz w:val="12"/>
          <w:szCs w:val="12"/>
        </w:rPr>
        <w:t xml:space="preserve">Zgodnie z treścią art. 5k ust. 1 rozporządzenia 833/2014 w brzmieniu nadanym rozporządzeniem 2022/576, zaktualizowanym rozporządzeniem </w:t>
      </w:r>
      <w:r w:rsidR="00536405">
        <w:rPr>
          <w:rFonts w:cstheme="minorHAnsi"/>
          <w:sz w:val="12"/>
          <w:szCs w:val="12"/>
        </w:rPr>
        <w:t>2026</w:t>
      </w:r>
      <w:r w:rsidR="00A14A27" w:rsidRPr="00965375">
        <w:rPr>
          <w:rFonts w:cstheme="minorHAnsi"/>
          <w:sz w:val="12"/>
          <w:szCs w:val="12"/>
        </w:rPr>
        <w:t>/2033,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1A94184"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obywateli rosyjskich, osób fizycznych zamieszkałych w Rosji lub osób prawnych, podmiotów lub organów z siedzibą w Rosji;</w:t>
      </w:r>
    </w:p>
    <w:p w14:paraId="45431FEC" w14:textId="77777777" w:rsidR="00A14A27" w:rsidRPr="00965375" w:rsidRDefault="00A14A27" w:rsidP="00A14A27">
      <w:pPr>
        <w:pStyle w:val="Tekstprzypisudolnego"/>
        <w:numPr>
          <w:ilvl w:val="0"/>
          <w:numId w:val="55"/>
        </w:numPr>
        <w:jc w:val="both"/>
        <w:rPr>
          <w:rFonts w:cstheme="minorHAnsi"/>
          <w:sz w:val="12"/>
          <w:szCs w:val="12"/>
        </w:rPr>
      </w:pPr>
      <w:bookmarkStart w:id="4" w:name="_Hlk102557314"/>
      <w:r w:rsidRPr="00965375">
        <w:rPr>
          <w:rFonts w:cstheme="minorHAnsi"/>
          <w:sz w:val="12"/>
          <w:szCs w:val="12"/>
        </w:rPr>
        <w:t>osób prawnych, podmiotów lub organów, do których prawa własności bezpośrednio lub pośrednio w ponad 50 % należą do osoby fizycznej lub prawnej, podmiotu lub organu, o których mowa w lit. a) niniejszego ustępu; lub</w:t>
      </w:r>
      <w:bookmarkEnd w:id="4"/>
    </w:p>
    <w:p w14:paraId="3B2C78B3"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osób fizycznych lub prawnych, podmiotów lub organów działających w imieniu lub pod kierunkiem osoby fizycznej lun prawnej, podmiotu lub organu, o których mowa w lit. a) lub b) niniejszego ustępu,</w:t>
      </w:r>
    </w:p>
    <w:p w14:paraId="1880DE4C" w14:textId="341F4E4F" w:rsidR="00E41DFE" w:rsidRPr="00342E37" w:rsidRDefault="00A14A27" w:rsidP="00A14A27">
      <w:pPr>
        <w:pStyle w:val="Tekstprzypisudolnego"/>
        <w:jc w:val="both"/>
        <w:rPr>
          <w:rFonts w:ascii="Verdana" w:hAnsi="Verdana" w:cs="Arial"/>
          <w:sz w:val="14"/>
          <w:szCs w:val="14"/>
        </w:rPr>
      </w:pPr>
      <w:r w:rsidRPr="00965375">
        <w:rPr>
          <w:rFonts w:cstheme="minorHAnsi"/>
          <w:sz w:val="12"/>
          <w:szCs w:val="12"/>
        </w:rPr>
        <w:t>w tym podwykonawców, dostawców lub podmiotów, na których zdolności polega się w rozumieniu dyrektyw w sprawie zamówień publicznych, w przypadku gdy przypada na nich ponad 10 % wartości zamówienia.</w:t>
      </w:r>
    </w:p>
  </w:footnote>
  <w:footnote w:id="2">
    <w:p w14:paraId="4665102A" w14:textId="77777777" w:rsidR="00A14A27" w:rsidRPr="00872F1F" w:rsidRDefault="00E41DFE" w:rsidP="00A14A27">
      <w:pPr>
        <w:rPr>
          <w:rFonts w:cs="Arial"/>
          <w:color w:val="222222"/>
          <w:sz w:val="12"/>
          <w:szCs w:val="12"/>
        </w:rPr>
      </w:pPr>
      <w:r w:rsidRPr="00965375">
        <w:rPr>
          <w:rStyle w:val="Odwoanieprzypisudolnego"/>
          <w:rFonts w:asciiTheme="minorHAnsi" w:hAnsiTheme="minorHAnsi" w:cstheme="minorHAnsi"/>
          <w:sz w:val="12"/>
          <w:szCs w:val="12"/>
        </w:rPr>
        <w:footnoteRef/>
      </w:r>
      <w:r w:rsidRPr="00965375">
        <w:rPr>
          <w:rFonts w:asciiTheme="minorHAnsi" w:hAnsiTheme="minorHAnsi" w:cstheme="minorHAnsi"/>
          <w:sz w:val="12"/>
          <w:szCs w:val="12"/>
        </w:rPr>
        <w:t xml:space="preserve"> </w:t>
      </w:r>
      <w:r w:rsidR="00A14A27" w:rsidRPr="00872F1F">
        <w:rPr>
          <w:rFonts w:cs="Arial"/>
          <w:color w:val="222222"/>
          <w:sz w:val="12"/>
          <w:szCs w:val="12"/>
        </w:rPr>
        <w:t xml:space="preserve">Zgodnie z treścią art. 7 ust. 1 ustawy z dnia 13 kwietnia 2022 r. </w:t>
      </w:r>
      <w:r w:rsidR="00A14A27" w:rsidRPr="00872F1F">
        <w:rPr>
          <w:rFonts w:cs="Arial"/>
          <w:i/>
          <w:iCs/>
          <w:color w:val="222222"/>
          <w:sz w:val="12"/>
          <w:szCs w:val="12"/>
        </w:rPr>
        <w:t xml:space="preserve">o szczególnych rozwiązaniach w zakresie przeciwdziałania wspieraniu agresji na Ukrainę oraz służących ochronie bezpieczeństwa narodowego,  </w:t>
      </w:r>
      <w:r w:rsidR="00A14A27" w:rsidRPr="00872F1F">
        <w:rPr>
          <w:rFonts w:cs="Arial"/>
          <w:color w:val="222222"/>
          <w:sz w:val="12"/>
          <w:szCs w:val="12"/>
        </w:rPr>
        <w:t xml:space="preserve">z </w:t>
      </w:r>
      <w:r w:rsidR="00A14A27" w:rsidRPr="00872F1F">
        <w:rPr>
          <w:rFonts w:cs="Arial"/>
          <w:color w:val="222222"/>
          <w:sz w:val="12"/>
          <w:szCs w:val="12"/>
          <w:lang w:eastAsia="pl-PL"/>
        </w:rPr>
        <w:t>postępowania o udzielenie zamówienia publicznego lub konkursu prowadzonego na podstawie Ustawy PZP wyklucza się:</w:t>
      </w:r>
    </w:p>
    <w:p w14:paraId="2E2A0548" w14:textId="77777777" w:rsidR="00A14A27" w:rsidRPr="00872F1F" w:rsidRDefault="00A14A27" w:rsidP="00A14A27">
      <w:pPr>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D1975D2" w14:textId="77777777" w:rsidR="00A14A27" w:rsidRPr="00A14A27" w:rsidRDefault="00A14A27" w:rsidP="00A14A27">
      <w:pPr>
        <w:rPr>
          <w:rFonts w:asciiTheme="minorHAnsi" w:hAnsiTheme="minorHAnsi" w:cstheme="minorHAnsi"/>
          <w:color w:val="222222"/>
          <w:sz w:val="12"/>
          <w:szCs w:val="12"/>
        </w:rPr>
      </w:pPr>
      <w:r w:rsidRPr="00A14A27">
        <w:rPr>
          <w:rFonts w:asciiTheme="minorHAnsi" w:hAnsiTheme="minorHAnsi" w:cstheme="minorHAnsi"/>
          <w:color w:val="222222"/>
          <w:sz w:val="12"/>
          <w:szCs w:val="12"/>
        </w:rPr>
        <w:t xml:space="preserve">2) </w:t>
      </w:r>
      <w:r w:rsidRPr="00A14A27">
        <w:rPr>
          <w:rFonts w:asciiTheme="minorHAnsi" w:hAnsiTheme="minorHAnsi" w:cstheme="minorHAnsi"/>
          <w:color w:val="222222"/>
          <w:sz w:val="12"/>
          <w:szCs w:val="12"/>
          <w:lang w:eastAsia="pl-PL"/>
        </w:rPr>
        <w:t>wykonawcę oraz uczestnika konkursu, którego beneficjentem rzeczywistym w rozumieniu ustawy z dnia 1 marca 2018 r. o przeciwdziałaniu praniu pieniędzy oraz finansowaniu terroryzmu (Dz. U. z 2023 r. poz. 1124 z późn. zm.) jest osoba wymieniona w wykazach określonych w rozporządzeniu 765/2006 i rozporządzeniu</w:t>
      </w:r>
      <w:r w:rsidRPr="00A14A27">
        <w:rPr>
          <w:rFonts w:asciiTheme="minorHAnsi" w:hAnsiTheme="minorHAnsi" w:cstheme="minorHAnsi"/>
          <w:color w:val="222222"/>
          <w:sz w:val="16"/>
          <w:szCs w:val="16"/>
          <w:lang w:eastAsia="pl-PL"/>
        </w:rPr>
        <w:t xml:space="preserve"> </w:t>
      </w:r>
      <w:r w:rsidRPr="00A14A27">
        <w:rPr>
          <w:rFonts w:asciiTheme="minorHAnsi" w:hAnsiTheme="minorHAnsi" w:cstheme="minorHAnsi"/>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4C9CAE2" w:rsidR="00E41DFE" w:rsidRPr="00896587" w:rsidRDefault="00A14A27" w:rsidP="00A14A27">
      <w:pPr>
        <w:rPr>
          <w:rFonts w:ascii="Arial" w:hAnsi="Arial" w:cs="Arial"/>
          <w:sz w:val="16"/>
          <w:szCs w:val="16"/>
        </w:rPr>
      </w:pPr>
      <w:r w:rsidRPr="00A14A27">
        <w:rPr>
          <w:rFonts w:asciiTheme="minorHAnsi" w:hAnsiTheme="minorHAnsi" w:cstheme="minorHAnsi"/>
          <w:color w:val="222222"/>
          <w:sz w:val="12"/>
          <w:szCs w:val="12"/>
          <w:lang w:eastAsia="pl-PL"/>
        </w:rPr>
        <w:t>3) wykonawcę oraz uczestnika konkursu, którego jednostką dominującą w rozumieniu art. 3 ust. 1 pkt 37 ustawy z dnia 29 września 1994 r. o rachunkowości (Dz.U.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4FA19" w14:textId="740AA391" w:rsidR="0073489A" w:rsidRDefault="00000000" w:rsidP="00FF4E16">
    <w:pPr>
      <w:pStyle w:val="Nagwek"/>
      <w:spacing w:after="840"/>
      <w:jc w:val="left"/>
    </w:pPr>
    <w:r>
      <w:rPr>
        <w:noProof/>
      </w:rPr>
      <w:pict w14:anchorId="228F71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32335171">
    <w:abstractNumId w:val="26"/>
  </w:num>
  <w:num w:numId="2" w16cid:durableId="1446077014">
    <w:abstractNumId w:val="11"/>
  </w:num>
  <w:num w:numId="3" w16cid:durableId="650524321">
    <w:abstractNumId w:val="4"/>
  </w:num>
  <w:num w:numId="4" w16cid:durableId="349721529">
    <w:abstractNumId w:val="45"/>
  </w:num>
  <w:num w:numId="5" w16cid:durableId="2035106323">
    <w:abstractNumId w:val="22"/>
  </w:num>
  <w:num w:numId="6" w16cid:durableId="1545294434">
    <w:abstractNumId w:val="16"/>
  </w:num>
  <w:num w:numId="7" w16cid:durableId="2107801490">
    <w:abstractNumId w:val="33"/>
  </w:num>
  <w:num w:numId="8" w16cid:durableId="1375688776">
    <w:abstractNumId w:val="53"/>
  </w:num>
  <w:num w:numId="9" w16cid:durableId="1421175263">
    <w:abstractNumId w:val="14"/>
  </w:num>
  <w:num w:numId="10" w16cid:durableId="428938435">
    <w:abstractNumId w:val="41"/>
  </w:num>
  <w:num w:numId="11" w16cid:durableId="1528985641">
    <w:abstractNumId w:val="29"/>
  </w:num>
  <w:num w:numId="12" w16cid:durableId="662389792">
    <w:abstractNumId w:val="21"/>
  </w:num>
  <w:num w:numId="13" w16cid:durableId="1125848418">
    <w:abstractNumId w:val="12"/>
  </w:num>
  <w:num w:numId="14" w16cid:durableId="1704477103">
    <w:abstractNumId w:val="31"/>
  </w:num>
  <w:num w:numId="15" w16cid:durableId="1123964612">
    <w:abstractNumId w:val="44"/>
  </w:num>
  <w:num w:numId="16" w16cid:durableId="685132656">
    <w:abstractNumId w:val="39"/>
  </w:num>
  <w:num w:numId="17" w16cid:durableId="2029868182">
    <w:abstractNumId w:val="54"/>
  </w:num>
  <w:num w:numId="18" w16cid:durableId="1965647540">
    <w:abstractNumId w:val="19"/>
  </w:num>
  <w:num w:numId="19" w16cid:durableId="807936960">
    <w:abstractNumId w:val="6"/>
  </w:num>
  <w:num w:numId="20" w16cid:durableId="177350260">
    <w:abstractNumId w:val="36"/>
  </w:num>
  <w:num w:numId="21" w16cid:durableId="19563977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0038321">
    <w:abstractNumId w:val="8"/>
  </w:num>
  <w:num w:numId="23" w16cid:durableId="107942596">
    <w:abstractNumId w:val="56"/>
  </w:num>
  <w:num w:numId="24" w16cid:durableId="452554880">
    <w:abstractNumId w:val="9"/>
  </w:num>
  <w:num w:numId="25" w16cid:durableId="1654796352">
    <w:abstractNumId w:val="23"/>
  </w:num>
  <w:num w:numId="26" w16cid:durableId="274145115">
    <w:abstractNumId w:val="15"/>
  </w:num>
  <w:num w:numId="27" w16cid:durableId="2099784674">
    <w:abstractNumId w:val="27"/>
  </w:num>
  <w:num w:numId="28" w16cid:durableId="1297881666">
    <w:abstractNumId w:val="7"/>
  </w:num>
  <w:num w:numId="29" w16cid:durableId="794448506">
    <w:abstractNumId w:val="25"/>
  </w:num>
  <w:num w:numId="30" w16cid:durableId="252932492">
    <w:abstractNumId w:val="34"/>
  </w:num>
  <w:num w:numId="31" w16cid:durableId="1982536081">
    <w:abstractNumId w:val="32"/>
  </w:num>
  <w:num w:numId="32" w16cid:durableId="1032730522">
    <w:abstractNumId w:val="38"/>
  </w:num>
  <w:num w:numId="33" w16cid:durableId="1359353283">
    <w:abstractNumId w:val="43"/>
  </w:num>
  <w:num w:numId="34" w16cid:durableId="1803308058">
    <w:abstractNumId w:val="17"/>
  </w:num>
  <w:num w:numId="35" w16cid:durableId="1471171015">
    <w:abstractNumId w:val="20"/>
  </w:num>
  <w:num w:numId="36" w16cid:durableId="289484878">
    <w:abstractNumId w:val="3"/>
  </w:num>
  <w:num w:numId="37" w16cid:durableId="590312570">
    <w:abstractNumId w:val="51"/>
  </w:num>
  <w:num w:numId="38" w16cid:durableId="603002493">
    <w:abstractNumId w:val="47"/>
  </w:num>
  <w:num w:numId="39" w16cid:durableId="1669793979">
    <w:abstractNumId w:val="55"/>
  </w:num>
  <w:num w:numId="40" w16cid:durableId="1715542100">
    <w:abstractNumId w:val="46"/>
  </w:num>
  <w:num w:numId="41" w16cid:durableId="1499923710">
    <w:abstractNumId w:val="37"/>
  </w:num>
  <w:num w:numId="42" w16cid:durableId="4988090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996626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599515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97823676">
    <w:abstractNumId w:val="52"/>
  </w:num>
  <w:num w:numId="46" w16cid:durableId="1244560902">
    <w:abstractNumId w:val="50"/>
  </w:num>
  <w:num w:numId="47" w16cid:durableId="159201259">
    <w:abstractNumId w:val="49"/>
  </w:num>
  <w:num w:numId="48" w16cid:durableId="909578334">
    <w:abstractNumId w:val="5"/>
  </w:num>
  <w:num w:numId="49" w16cid:durableId="735862750">
    <w:abstractNumId w:val="35"/>
  </w:num>
  <w:num w:numId="50" w16cid:durableId="1637297300">
    <w:abstractNumId w:val="18"/>
  </w:num>
  <w:num w:numId="51" w16cid:durableId="639966916">
    <w:abstractNumId w:val="24"/>
  </w:num>
  <w:num w:numId="52" w16cid:durableId="1537231071">
    <w:abstractNumId w:val="30"/>
  </w:num>
  <w:num w:numId="53" w16cid:durableId="1366057468">
    <w:abstractNumId w:val="28"/>
  </w:num>
  <w:num w:numId="54" w16cid:durableId="643049581">
    <w:abstractNumId w:val="42"/>
  </w:num>
  <w:num w:numId="55" w16cid:durableId="1907759895">
    <w:abstractNumId w:val="48"/>
  </w:num>
  <w:num w:numId="56" w16cid:durableId="790631490">
    <w:abstractNumId w:val="40"/>
  </w:num>
  <w:num w:numId="57" w16cid:durableId="2099842">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06"/>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1A9C"/>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77F9"/>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58B5"/>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1747"/>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2CD8"/>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D63EA"/>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1C5A"/>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729"/>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D98"/>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C08"/>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640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4E2C"/>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C6E38"/>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56B7"/>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1B0B"/>
    <w:rsid w:val="007C2F05"/>
    <w:rsid w:val="007C39CE"/>
    <w:rsid w:val="007C5285"/>
    <w:rsid w:val="007C63BF"/>
    <w:rsid w:val="007C6AB4"/>
    <w:rsid w:val="007C7126"/>
    <w:rsid w:val="007C7751"/>
    <w:rsid w:val="007C7771"/>
    <w:rsid w:val="007D19BE"/>
    <w:rsid w:val="007D44A7"/>
    <w:rsid w:val="007D4DD6"/>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0A6"/>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75"/>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09BF"/>
    <w:rsid w:val="00A013C6"/>
    <w:rsid w:val="00A02F21"/>
    <w:rsid w:val="00A06336"/>
    <w:rsid w:val="00A06EF8"/>
    <w:rsid w:val="00A07503"/>
    <w:rsid w:val="00A111A0"/>
    <w:rsid w:val="00A138C2"/>
    <w:rsid w:val="00A14A27"/>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B7F1B"/>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173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0955"/>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0D4"/>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4E16"/>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 w:type="paragraph" w:customStyle="1" w:styleId="Styl2">
    <w:name w:val="Styl2"/>
    <w:basedOn w:val="Nagwek2"/>
    <w:link w:val="Styl2Znak"/>
    <w:autoRedefine/>
    <w:qFormat/>
    <w:rsid w:val="00A14A27"/>
    <w:pPr>
      <w:keepNext w:val="0"/>
      <w:spacing w:before="240" w:after="240" w:line="240" w:lineRule="auto"/>
      <w:ind w:left="993"/>
    </w:pPr>
    <w:rPr>
      <w:b w:val="0"/>
      <w:bCs w:val="0"/>
      <w:color w:val="000000" w:themeColor="text1"/>
      <w:sz w:val="18"/>
      <w:szCs w:val="18"/>
    </w:rPr>
  </w:style>
  <w:style w:type="character" w:customStyle="1" w:styleId="Styl2Znak">
    <w:name w:val="Styl2 Znak"/>
    <w:basedOn w:val="Nagwek2Znak"/>
    <w:link w:val="Styl2"/>
    <w:rsid w:val="00A14A27"/>
    <w:rPr>
      <w:rFonts w:asciiTheme="majorHAnsi" w:eastAsiaTheme="majorEastAsia" w:hAnsiTheme="majorHAnsi" w:cstheme="majorBidi"/>
      <w:b w:val="0"/>
      <w:bCs w:val="0"/>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
    <Synchronization>Synchronous</Synchronization>
    <Type>1</Type>
    <SequenceNumber>10000</SequenceNumber>
    <Url/>
    <Assembly>ProIntegra.PGE.Intranet, Version=1.0.0.0, Culture=neutral, PublicKeyToken=f2d801dcf679c35f</Assembly>
    <Class>ProIntegra.PGE.Intranet.ItemEventReceiver</Class>
    <Data/>
    <Filter/>
  </Receiver>
  <Receiver>
    <Name/>
    <Synchronization>Asynchronous</Synchronization>
    <Type>10001</Type>
    <SequenceNumber>10000</SequenceNumber>
    <Url/>
    <Assembly>ProIntegra.PGE.Intranet, Version=1.0.0.0, Culture=neutral, PublicKeyToken=f2d801dcf679c35f</Assembly>
    <Class>ProIntegra.PGE.Intranet.ItemEventReceiver</Class>
    <Data/>
    <Filter/>
  </Receiver>
  <Receiver>
    <Name/>
    <Synchronization>Asynchronous</Synchronization>
    <Type>10002</Type>
    <SequenceNumber>10000</SequenceNumber>
    <Url/>
    <Assembly>ProIntegra.PGE.Intranet, Version=1.0.0.0, Culture=neutral, PublicKeyToken=f2d801dcf679c35f</Assembly>
    <Class>ProIntegra.PGE.Intranet.ItemEventReceiver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3E18E31E7295CC4489BF72FBFCE613E3" ma:contentTypeVersion="0" ma:contentTypeDescription="Utwórz nowy dokument." ma:contentTypeScope="" ma:versionID="70a0aaeed8ec1b2414f3524ae97431f8">
  <xsd:schema xmlns:xsd="http://www.w3.org/2001/XMLSchema" xmlns:xs="http://www.w3.org/2001/XMLSchema" xmlns:p="http://schemas.microsoft.com/office/2006/metadata/properties" xmlns:ns1="http://schemas.microsoft.com/sharepoint/v3" targetNamespace="http://schemas.microsoft.com/office/2006/metadata/properties" ma:root="true" ma:fieldsID="af89d71a69630aab4175000045947d76" ns1:_="">
    <xsd:import namespace="http://schemas.microsoft.com/sharepoint/v3"/>
    <xsd:element name="properties">
      <xsd:complexType>
        <xsd:sequence>
          <xsd:element name="documentManagement">
            <xsd:complexType>
              <xsd:all>
                <xsd:element ref="ns1:PGE_int_company" minOccurs="0"/>
                <xsd:element ref="ns1:PGE_int_branc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GE_int_company" ma:index="8" nillable="true" ma:displayName="Spółka" ma:internalName="PGE_int_company">
      <xsd:simpleType>
        <xsd:restriction base="dms:Text">
          <xsd:maxLength value="255"/>
        </xsd:restriction>
      </xsd:simpleType>
    </xsd:element>
    <xsd:element name="PGE_int_branch" ma:index="9" nillable="true" ma:displayName="Oddział" ma:internalName="PGE_int_branch">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GE_int_branch xmlns="http://schemas.microsoft.com/sharepoint/v3" xsi:nil="true"/>
    <PGE_int_company xmlns="http://schemas.microsoft.com/sharepoint/v3">PGE Dystrybucja</PGE_int_company>
  </documentManagement>
</p:propertie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238F99A6-B969-492D-8071-4A25518EED10}">
  <ds:schemaRefs>
    <ds:schemaRef ds:uri="http://schemas.microsoft.com/sharepoint/events"/>
  </ds:schemaRefs>
</ds:datastoreItem>
</file>

<file path=customXml/itemProps2.xml><?xml version="1.0" encoding="utf-8"?>
<ds:datastoreItem xmlns:ds="http://schemas.openxmlformats.org/officeDocument/2006/customXml" ds:itemID="{A3B61B0F-8B81-4B3C-9FC1-6FA0BAB2831D}">
  <ds:schemaRefs>
    <ds:schemaRef ds:uri="http://schemas.openxmlformats.org/officeDocument/2006/bibliography"/>
  </ds:schemaRefs>
</ds:datastoreItem>
</file>

<file path=customXml/itemProps3.xml><?xml version="1.0" encoding="utf-8"?>
<ds:datastoreItem xmlns:ds="http://schemas.openxmlformats.org/officeDocument/2006/customXml" ds:itemID="{77016668-C37B-40B8-9854-80FC7A4057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1066</TotalTime>
  <Pages>1</Pages>
  <Words>746</Words>
  <Characters>4480</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Rydzik Józef [PGE Dystr. O.Rzeszów]</cp:lastModifiedBy>
  <cp:revision>48</cp:revision>
  <cp:lastPrinted>2020-02-27T07:25:00Z</cp:lastPrinted>
  <dcterms:created xsi:type="dcterms:W3CDTF">2021-01-25T08:27:00Z</dcterms:created>
  <dcterms:modified xsi:type="dcterms:W3CDTF">2026-01-27T06:54:00Z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0x0101003E18E31E7295CC4489BF72FBFCE613E3</vt:lpwstr>
  </property>
</Properties>
</file>